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92" w:rsidRDefault="00D56B92">
      <w:pPr>
        <w:rPr>
          <w:sz w:val="28"/>
          <w:szCs w:val="28"/>
        </w:rPr>
      </w:pPr>
      <w:r>
        <w:rPr>
          <w:sz w:val="28"/>
          <w:szCs w:val="28"/>
        </w:rPr>
        <w:t>VII a</w:t>
      </w:r>
    </w:p>
    <w:p w:rsidR="00C4084A" w:rsidRDefault="001250B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Temat: Energia kinetyczna – rozwiązywanie zadań.</w:t>
      </w:r>
    </w:p>
    <w:p w:rsidR="001250BB" w:rsidRDefault="001250BB" w:rsidP="001250B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Powtórz wiadomości z ostatniego tematu lekcji: „ Energia kinetyczna. Zasada zachowania energii”.</w:t>
      </w:r>
    </w:p>
    <w:p w:rsidR="001250BB" w:rsidRDefault="001250BB" w:rsidP="001250B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Rozwiąż w zeszycie przedmiotowym poniższe zadania: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Zadanie 1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Porównaj energię kinetyczną dwóch poruszających się piłek: futbolowej o masie 0,4 kg i prędkości 6m/s oraz tenisowej o masie 0,05 kg i prędkości 20m/s. O ile większą energię ma jedna z nich? Która?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Zadanie 2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Samochód jechał po autostradzie z prędkością 120km/h. Po zjechaniu z autostrady kierowca zwolnił do prędkości 80km/h. O ile zmalała energia kinetyczna samochodu? Przyjmij, że jego masa wynosi 1000kg.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Zadanie 3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Oblicz masę spadochroniarza wraz ze spadochronem, jeżeli opadając ruchem jednostajnym z prędkością 2m/s, miał energię kinetyczną o wartości 200J.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Zadanie 4</w:t>
      </w:r>
    </w:p>
    <w:p w:rsid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 xml:space="preserve">Z jaką prędkością poruszał się gepard o masie 42kg, jeżeli jego energia kinetyczna wynosiła22 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>?</w:t>
      </w:r>
    </w:p>
    <w:p w:rsidR="001250BB" w:rsidRPr="001250BB" w:rsidRDefault="001250BB" w:rsidP="001250BB">
      <w:pPr>
        <w:rPr>
          <w:sz w:val="28"/>
          <w:szCs w:val="28"/>
        </w:rPr>
      </w:pPr>
      <w:r>
        <w:rPr>
          <w:sz w:val="28"/>
          <w:szCs w:val="28"/>
        </w:rPr>
        <w:t>Pamiętaj o : wypisaniu danych i szukanych, umieszczeniu wzoru wyjściowego po środku, ewentualnym przekształceniu wzoru wyjściowego, podstawieniu danych i dokonaniu obliczeń, dwukrotnym podkreśleniu ostatecznego wyniku.</w:t>
      </w:r>
    </w:p>
    <w:sectPr w:rsidR="001250BB" w:rsidRPr="001250BB" w:rsidSect="00C4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09C"/>
    <w:multiLevelType w:val="hybridMultilevel"/>
    <w:tmpl w:val="9498FA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BB"/>
    <w:rsid w:val="001250BB"/>
    <w:rsid w:val="00216627"/>
    <w:rsid w:val="00C4084A"/>
    <w:rsid w:val="00D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SEKRETARIAT</cp:lastModifiedBy>
  <cp:revision>2</cp:revision>
  <dcterms:created xsi:type="dcterms:W3CDTF">2020-06-09T06:23:00Z</dcterms:created>
  <dcterms:modified xsi:type="dcterms:W3CDTF">2020-06-09T06:23:00Z</dcterms:modified>
</cp:coreProperties>
</file>